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8F957" w14:textId="77777777" w:rsidR="000437CB" w:rsidRDefault="000437CB" w:rsidP="00A859FD">
      <w:pPr>
        <w:spacing w:line="360" w:lineRule="auto"/>
        <w:jc w:val="center"/>
        <w:rPr>
          <w:rFonts w:ascii="Arial" w:hAnsi="Arial" w:cs="Arial"/>
          <w:b/>
          <w:sz w:val="24"/>
        </w:rPr>
      </w:pPr>
    </w:p>
    <w:p w14:paraId="7C9DCB69" w14:textId="36ECE1A3" w:rsidR="00A859FD" w:rsidRDefault="00A859FD" w:rsidP="00A859FD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836F8B">
        <w:rPr>
          <w:rFonts w:ascii="Arial" w:hAnsi="Arial" w:cs="Arial"/>
          <w:b/>
          <w:sz w:val="24"/>
        </w:rPr>
        <w:t>MOCIÓ DE LA CUP SANT CUGAT PER LIMITAR L’ÚS ESPECULATIU DE L’HABITATGE I EL SÒL I GARANTIR EL DRET A L’HABITATGE DIGNE</w:t>
      </w:r>
    </w:p>
    <w:p w14:paraId="4C91647E" w14:textId="77777777" w:rsidR="00836F8B" w:rsidRPr="00836F8B" w:rsidRDefault="00836F8B" w:rsidP="000437CB">
      <w:pPr>
        <w:spacing w:line="360" w:lineRule="auto"/>
        <w:rPr>
          <w:rFonts w:ascii="Arial" w:hAnsi="Arial" w:cs="Arial"/>
          <w:b/>
          <w:sz w:val="24"/>
        </w:rPr>
      </w:pPr>
    </w:p>
    <w:p w14:paraId="00C91E9A" w14:textId="77777777" w:rsid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L’accés a l’habitatge s’ha convertit en una de les </w:t>
      </w:r>
      <w:r w:rsidRPr="00836F8B">
        <w:rPr>
          <w:rFonts w:ascii="Arial" w:hAnsi="Arial" w:cs="Arial"/>
          <w:b/>
          <w:sz w:val="24"/>
        </w:rPr>
        <w:t>principals emergències socials i econòmiques del país</w:t>
      </w:r>
      <w:r w:rsidRPr="00836F8B">
        <w:rPr>
          <w:rFonts w:ascii="Arial" w:hAnsi="Arial" w:cs="Arial"/>
          <w:sz w:val="24"/>
        </w:rPr>
        <w:t xml:space="preserve">. Mentre els salaris s’estanquen i la precarietat laboral augmenta, el preu del lloguer i de la compra d’habitatge continua creixent molt per sobre de la capacitat adquisitiva de la majoria de la població. </w:t>
      </w:r>
      <w:r w:rsidR="00836F8B">
        <w:rPr>
          <w:rFonts w:ascii="Arial" w:hAnsi="Arial" w:cs="Arial"/>
          <w:sz w:val="24"/>
        </w:rPr>
        <w:t xml:space="preserve">A </w:t>
      </w:r>
      <w:r w:rsidR="00836F8B" w:rsidRPr="007D1CD0">
        <w:rPr>
          <w:rFonts w:ascii="Arial" w:hAnsi="Arial" w:cs="Arial"/>
          <w:b/>
          <w:sz w:val="24"/>
        </w:rPr>
        <w:t>Sant Cugat del Vallès</w:t>
      </w:r>
      <w:r w:rsidR="00836F8B">
        <w:rPr>
          <w:rFonts w:ascii="Arial" w:hAnsi="Arial" w:cs="Arial"/>
          <w:sz w:val="24"/>
        </w:rPr>
        <w:t xml:space="preserve"> el </w:t>
      </w:r>
      <w:r w:rsidR="00836F8B" w:rsidRPr="007D1CD0">
        <w:rPr>
          <w:rFonts w:ascii="Arial" w:hAnsi="Arial" w:cs="Arial"/>
          <w:sz w:val="24"/>
        </w:rPr>
        <w:t>preu mitjà</w:t>
      </w:r>
      <w:r w:rsidR="00836F8B" w:rsidRPr="00836F8B">
        <w:rPr>
          <w:rFonts w:ascii="Arial" w:hAnsi="Arial" w:cs="Arial"/>
          <w:b/>
          <w:sz w:val="24"/>
        </w:rPr>
        <w:t xml:space="preserve"> </w:t>
      </w:r>
      <w:r w:rsidR="00836F8B" w:rsidRPr="007D1CD0">
        <w:rPr>
          <w:rFonts w:ascii="Arial" w:hAnsi="Arial" w:cs="Arial"/>
          <w:sz w:val="24"/>
        </w:rPr>
        <w:t>de</w:t>
      </w:r>
      <w:r w:rsidR="00836F8B" w:rsidRPr="00836F8B">
        <w:rPr>
          <w:rFonts w:ascii="Arial" w:hAnsi="Arial" w:cs="Arial"/>
          <w:b/>
          <w:sz w:val="24"/>
        </w:rPr>
        <w:t xml:space="preserve"> lloguer ronda els 1.400€ mensuals</w:t>
      </w:r>
      <w:r w:rsidR="00836F8B">
        <w:rPr>
          <w:rFonts w:ascii="Arial" w:hAnsi="Arial" w:cs="Arial"/>
          <w:sz w:val="24"/>
        </w:rPr>
        <w:t xml:space="preserve"> i el preu mitjà de </w:t>
      </w:r>
      <w:r w:rsidR="007D1CD0">
        <w:rPr>
          <w:rFonts w:ascii="Arial" w:hAnsi="Arial" w:cs="Arial"/>
          <w:b/>
          <w:sz w:val="24"/>
        </w:rPr>
        <w:t>compra se situa ja en 566</w:t>
      </w:r>
      <w:r w:rsidR="00836F8B" w:rsidRPr="00836F8B">
        <w:rPr>
          <w:rFonts w:ascii="Arial" w:hAnsi="Arial" w:cs="Arial"/>
          <w:b/>
          <w:sz w:val="24"/>
        </w:rPr>
        <w:t>.000€</w:t>
      </w:r>
      <w:r w:rsidR="007D1CD0">
        <w:rPr>
          <w:rStyle w:val="Refdenotaalpie"/>
          <w:rFonts w:ascii="Arial" w:hAnsi="Arial" w:cs="Arial"/>
          <w:b/>
          <w:sz w:val="24"/>
        </w:rPr>
        <w:footnoteReference w:id="1"/>
      </w:r>
      <w:r w:rsidR="00836F8B" w:rsidRPr="00836F8B">
        <w:rPr>
          <w:rFonts w:ascii="Arial" w:hAnsi="Arial" w:cs="Arial"/>
          <w:sz w:val="24"/>
        </w:rPr>
        <w:t>.</w:t>
      </w:r>
    </w:p>
    <w:p w14:paraId="3EA7B1D8" w14:textId="77777777" w:rsidR="00A859FD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Segons dades recents, </w:t>
      </w:r>
      <w:r w:rsidRPr="00836F8B">
        <w:rPr>
          <w:rFonts w:ascii="Arial" w:hAnsi="Arial" w:cs="Arial"/>
          <w:b/>
          <w:sz w:val="24"/>
        </w:rPr>
        <w:t>menys de l’1,5% del parc d’habitatge de Catalunya és de titularitat pública</w:t>
      </w:r>
      <w:r w:rsidRPr="00836F8B">
        <w:rPr>
          <w:rFonts w:ascii="Arial" w:hAnsi="Arial" w:cs="Arial"/>
          <w:sz w:val="24"/>
        </w:rPr>
        <w:t xml:space="preserve">, una xifra molt inferior a la mitjana europea —que supera el 15%—, mentre que el </w:t>
      </w:r>
      <w:r w:rsidRPr="00836F8B">
        <w:rPr>
          <w:rFonts w:ascii="Arial" w:hAnsi="Arial" w:cs="Arial"/>
          <w:b/>
          <w:sz w:val="24"/>
        </w:rPr>
        <w:t>sòl públic disponible per a habitatge assequible no arriba al 2% del total urbanitzable</w:t>
      </w:r>
      <w:r w:rsidRPr="00836F8B">
        <w:rPr>
          <w:rFonts w:ascii="Arial" w:hAnsi="Arial" w:cs="Arial"/>
          <w:sz w:val="24"/>
        </w:rPr>
        <w:t>. Aquesta manca de parc públic i de sòl de titularitat pública limita greument la capacitat dels ajuntaments i de la Generalitat per donar resposta a les necessitats reals d’habitatge de les classes populars.</w:t>
      </w:r>
    </w:p>
    <w:p w14:paraId="425E7247" w14:textId="77777777" w:rsidR="006A4332" w:rsidRPr="006A4332" w:rsidRDefault="006A4332" w:rsidP="00A859FD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La situació a Sant Cugat s’agreuja per la realitat dels costos d’accés a l’habitatge a través del mercat immobiliari, ja que l’oferta pública també és molt escassa. Des del 2023 </w:t>
      </w:r>
      <w:r w:rsidRPr="006A4332">
        <w:rPr>
          <w:rFonts w:ascii="Arial" w:hAnsi="Arial" w:cs="Arial"/>
          <w:sz w:val="24"/>
        </w:rPr>
        <w:t>l’ajuntament ha</w:t>
      </w:r>
      <w:r w:rsidRPr="006A4332">
        <w:rPr>
          <w:rFonts w:ascii="Arial" w:hAnsi="Arial" w:cs="Arial"/>
          <w:b/>
          <w:sz w:val="24"/>
        </w:rPr>
        <w:t xml:space="preserve"> reduït notablement l’adquisició d’immobles mitjançant el dret de tanteig i retracte</w:t>
      </w:r>
      <w:r>
        <w:rPr>
          <w:rFonts w:ascii="Arial" w:hAnsi="Arial" w:cs="Arial"/>
          <w:b/>
          <w:sz w:val="24"/>
        </w:rPr>
        <w:t xml:space="preserve"> </w:t>
      </w:r>
      <w:r w:rsidR="00FD3B84" w:rsidRPr="00FD3B84">
        <w:rPr>
          <w:rFonts w:ascii="Arial" w:hAnsi="Arial" w:cs="Arial"/>
          <w:sz w:val="24"/>
        </w:rPr>
        <w:t>(</w:t>
      </w:r>
      <w:r w:rsidR="00FD3B84">
        <w:rPr>
          <w:rFonts w:ascii="Arial" w:hAnsi="Arial" w:cs="Arial"/>
          <w:sz w:val="24"/>
        </w:rPr>
        <w:t>3 el 2023 i 1 els anys 2024 i 2025</w:t>
      </w:r>
      <w:r w:rsidR="00FD3B84" w:rsidRPr="00FD3B84">
        <w:rPr>
          <w:rFonts w:ascii="Arial" w:hAnsi="Arial" w:cs="Arial"/>
          <w:sz w:val="24"/>
        </w:rPr>
        <w:t>)</w:t>
      </w:r>
      <w:r w:rsidR="00FD3B84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sz w:val="24"/>
        </w:rPr>
        <w:t>i PROMUSA només disposa de 746 pisos en lloguer protegit o assequible. D’aquests, 58 són promocions privades que es perdran en el mercat lliure properament i</w:t>
      </w:r>
      <w:r w:rsidR="004045C7">
        <w:rPr>
          <w:rFonts w:ascii="Arial" w:hAnsi="Arial" w:cs="Arial"/>
          <w:sz w:val="24"/>
        </w:rPr>
        <w:t xml:space="preserve"> 71</w:t>
      </w:r>
      <w:r>
        <w:rPr>
          <w:rFonts w:ascii="Arial" w:hAnsi="Arial" w:cs="Arial"/>
          <w:sz w:val="24"/>
        </w:rPr>
        <w:t xml:space="preserve"> de la borsa de mediació, habitatges de particulars llogats</w:t>
      </w:r>
      <w:r w:rsidR="006B4E4D">
        <w:rPr>
          <w:rFonts w:ascii="Arial" w:hAnsi="Arial" w:cs="Arial"/>
          <w:sz w:val="24"/>
        </w:rPr>
        <w:t xml:space="preserve"> a un 20-25% a través de l’OLH.</w:t>
      </w:r>
      <w:r w:rsidR="007562D8">
        <w:rPr>
          <w:rFonts w:ascii="Arial" w:hAnsi="Arial" w:cs="Arial"/>
          <w:sz w:val="24"/>
        </w:rPr>
        <w:t xml:space="preserve"> Pel que el </w:t>
      </w:r>
      <w:r w:rsidR="007562D8" w:rsidRPr="004045C7">
        <w:rPr>
          <w:rFonts w:ascii="Arial" w:hAnsi="Arial" w:cs="Arial"/>
          <w:b/>
          <w:sz w:val="24"/>
        </w:rPr>
        <w:t xml:space="preserve">parc públic de lloguer suposa un </w:t>
      </w:r>
      <w:r w:rsidR="00FD3B84" w:rsidRPr="004045C7">
        <w:rPr>
          <w:rFonts w:ascii="Arial" w:hAnsi="Arial" w:cs="Arial"/>
          <w:b/>
          <w:sz w:val="24"/>
        </w:rPr>
        <w:t>1,8%</w:t>
      </w:r>
      <w:r w:rsidR="00FD3B84">
        <w:rPr>
          <w:rFonts w:ascii="Arial" w:hAnsi="Arial" w:cs="Arial"/>
          <w:sz w:val="24"/>
        </w:rPr>
        <w:t xml:space="preserve"> sobre el total.</w:t>
      </w:r>
    </w:p>
    <w:p w14:paraId="274CA9E6" w14:textId="77777777" w:rsidR="000437C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Alhora, els </w:t>
      </w:r>
      <w:r w:rsidRPr="006A4332">
        <w:rPr>
          <w:rFonts w:ascii="Arial" w:hAnsi="Arial" w:cs="Arial"/>
          <w:b/>
          <w:sz w:val="24"/>
        </w:rPr>
        <w:t>grans tenidors i els fons voltor acumulen milers d’habitatges i sòl urbà</w:t>
      </w:r>
      <w:r w:rsidRPr="00836F8B">
        <w:rPr>
          <w:rFonts w:ascii="Arial" w:hAnsi="Arial" w:cs="Arial"/>
          <w:sz w:val="24"/>
        </w:rPr>
        <w:t xml:space="preserve"> amb finalitats especulatives, </w:t>
      </w:r>
      <w:r w:rsidRPr="006A4332">
        <w:rPr>
          <w:rFonts w:ascii="Arial" w:hAnsi="Arial" w:cs="Arial"/>
          <w:b/>
          <w:sz w:val="24"/>
        </w:rPr>
        <w:t>generant beneficis milionaris</w:t>
      </w:r>
      <w:r w:rsidRPr="00836F8B">
        <w:rPr>
          <w:rFonts w:ascii="Arial" w:hAnsi="Arial" w:cs="Arial"/>
          <w:sz w:val="24"/>
        </w:rPr>
        <w:t xml:space="preserve"> a costa de </w:t>
      </w:r>
    </w:p>
    <w:p w14:paraId="06C4B1DE" w14:textId="77777777" w:rsidR="000437CB" w:rsidRDefault="000437CB" w:rsidP="00A859FD">
      <w:pPr>
        <w:spacing w:line="360" w:lineRule="auto"/>
        <w:jc w:val="both"/>
        <w:rPr>
          <w:rFonts w:ascii="Arial" w:hAnsi="Arial" w:cs="Arial"/>
          <w:sz w:val="24"/>
        </w:rPr>
      </w:pPr>
    </w:p>
    <w:p w14:paraId="3C52E5AF" w14:textId="431E919B" w:rsidR="00A859FD" w:rsidRP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>l’encariment generalitzat del mercat. Es calcula que a Catalunya hi ha 173.315 habitatges en règim de lloguer que estan en poder de grans tenid</w:t>
      </w:r>
      <w:r w:rsidR="004045C7">
        <w:rPr>
          <w:rFonts w:ascii="Arial" w:hAnsi="Arial" w:cs="Arial"/>
          <w:sz w:val="24"/>
        </w:rPr>
        <w:t>ors, que sovint pressionen als actuals llogater</w:t>
      </w:r>
      <w:r w:rsidRPr="00836F8B">
        <w:rPr>
          <w:rFonts w:ascii="Arial" w:hAnsi="Arial" w:cs="Arial"/>
          <w:sz w:val="24"/>
        </w:rPr>
        <w:t>s augmentant els preus per vendre’ls en bloc a altres inversors.</w:t>
      </w:r>
      <w:r w:rsidR="00EA35F6">
        <w:rPr>
          <w:rFonts w:ascii="Arial" w:hAnsi="Arial" w:cs="Arial"/>
          <w:sz w:val="24"/>
        </w:rPr>
        <w:t xml:space="preserve"> A</w:t>
      </w:r>
      <w:r w:rsidR="005330F4">
        <w:rPr>
          <w:rFonts w:ascii="Arial" w:hAnsi="Arial" w:cs="Arial"/>
          <w:sz w:val="24"/>
        </w:rPr>
        <w:t xml:space="preserve"> la nostra ciutat, </w:t>
      </w:r>
      <w:r w:rsidR="00380886">
        <w:rPr>
          <w:rFonts w:ascii="Arial" w:hAnsi="Arial" w:cs="Arial"/>
          <w:b/>
          <w:sz w:val="24"/>
        </w:rPr>
        <w:t>el 10,7</w:t>
      </w:r>
      <w:r w:rsidR="005330F4" w:rsidRPr="004045C7">
        <w:rPr>
          <w:rFonts w:ascii="Arial" w:hAnsi="Arial" w:cs="Arial"/>
          <w:b/>
          <w:sz w:val="24"/>
        </w:rPr>
        <w:t>%</w:t>
      </w:r>
      <w:r w:rsidR="00380886">
        <w:rPr>
          <w:rFonts w:ascii="Arial" w:hAnsi="Arial" w:cs="Arial"/>
          <w:b/>
          <w:sz w:val="24"/>
        </w:rPr>
        <w:t xml:space="preserve"> </w:t>
      </w:r>
      <w:r w:rsidR="00380886" w:rsidRPr="00BA1BE5">
        <w:rPr>
          <w:rFonts w:ascii="Arial" w:hAnsi="Arial" w:cs="Arial"/>
          <w:sz w:val="24"/>
        </w:rPr>
        <w:t>(3.705</w:t>
      </w:r>
      <w:r w:rsidR="004045C7" w:rsidRPr="00BA1BE5">
        <w:rPr>
          <w:rFonts w:ascii="Arial" w:hAnsi="Arial" w:cs="Arial"/>
          <w:sz w:val="24"/>
        </w:rPr>
        <w:t>)</w:t>
      </w:r>
      <w:r w:rsidR="005330F4" w:rsidRPr="004045C7">
        <w:rPr>
          <w:rFonts w:ascii="Arial" w:hAnsi="Arial" w:cs="Arial"/>
          <w:b/>
          <w:sz w:val="24"/>
        </w:rPr>
        <w:t xml:space="preserve"> del total</w:t>
      </w:r>
      <w:r w:rsidR="00EA35F6" w:rsidRPr="004045C7">
        <w:rPr>
          <w:rFonts w:ascii="Arial" w:hAnsi="Arial" w:cs="Arial"/>
          <w:b/>
          <w:sz w:val="24"/>
        </w:rPr>
        <w:t xml:space="preserve"> </w:t>
      </w:r>
      <w:r w:rsidR="005330F4" w:rsidRPr="004045C7">
        <w:rPr>
          <w:rFonts w:ascii="Arial" w:hAnsi="Arial" w:cs="Arial"/>
          <w:b/>
          <w:sz w:val="24"/>
        </w:rPr>
        <w:t>d’</w:t>
      </w:r>
      <w:r w:rsidR="00EA35F6" w:rsidRPr="004045C7">
        <w:rPr>
          <w:rFonts w:ascii="Arial" w:hAnsi="Arial" w:cs="Arial"/>
          <w:b/>
          <w:sz w:val="24"/>
        </w:rPr>
        <w:t xml:space="preserve">immobles </w:t>
      </w:r>
      <w:r w:rsidR="005330F4" w:rsidRPr="00BA1BE5">
        <w:rPr>
          <w:rFonts w:ascii="Arial" w:hAnsi="Arial" w:cs="Arial"/>
          <w:sz w:val="24"/>
        </w:rPr>
        <w:t>(34.545 a 2024)</w:t>
      </w:r>
      <w:r w:rsidR="005330F4" w:rsidRPr="004045C7">
        <w:rPr>
          <w:rFonts w:ascii="Arial" w:hAnsi="Arial" w:cs="Arial"/>
          <w:b/>
          <w:sz w:val="24"/>
        </w:rPr>
        <w:t xml:space="preserve"> </w:t>
      </w:r>
      <w:r w:rsidR="00EA35F6" w:rsidRPr="004045C7">
        <w:rPr>
          <w:rFonts w:ascii="Arial" w:hAnsi="Arial" w:cs="Arial"/>
          <w:b/>
          <w:sz w:val="24"/>
        </w:rPr>
        <w:t>pertanyen a grans tenidors</w:t>
      </w:r>
      <w:r w:rsidR="00380886" w:rsidRPr="00380886">
        <w:rPr>
          <w:rFonts w:ascii="Arial" w:hAnsi="Arial" w:cs="Arial"/>
          <w:sz w:val="24"/>
        </w:rPr>
        <w:t xml:space="preserve"> (en ZMRT es comptabilitzen a partir de 5)</w:t>
      </w:r>
      <w:r w:rsidR="00EA35F6" w:rsidRPr="00380886">
        <w:rPr>
          <w:rStyle w:val="Refdenotaalpie"/>
          <w:rFonts w:ascii="Arial" w:hAnsi="Arial" w:cs="Arial"/>
          <w:sz w:val="24"/>
        </w:rPr>
        <w:footnoteReference w:id="2"/>
      </w:r>
      <w:r w:rsidR="00EA35F6" w:rsidRPr="00380886">
        <w:rPr>
          <w:rFonts w:ascii="Arial" w:hAnsi="Arial" w:cs="Arial"/>
          <w:sz w:val="24"/>
        </w:rPr>
        <w:t>.</w:t>
      </w:r>
    </w:p>
    <w:p w14:paraId="534246E3" w14:textId="77777777" w:rsidR="00A859FD" w:rsidRP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Aquest model converteix un </w:t>
      </w:r>
      <w:r w:rsidRPr="000C202E">
        <w:rPr>
          <w:rFonts w:ascii="Arial" w:hAnsi="Arial" w:cs="Arial"/>
          <w:b/>
          <w:sz w:val="24"/>
        </w:rPr>
        <w:t>dret fonamental</w:t>
      </w:r>
      <w:r w:rsidRPr="00836F8B">
        <w:rPr>
          <w:rFonts w:ascii="Arial" w:hAnsi="Arial" w:cs="Arial"/>
          <w:sz w:val="24"/>
        </w:rPr>
        <w:t xml:space="preserve"> —el dret a l’habitatge digne— en una </w:t>
      </w:r>
      <w:r w:rsidRPr="000C202E">
        <w:rPr>
          <w:rFonts w:ascii="Arial" w:hAnsi="Arial" w:cs="Arial"/>
          <w:b/>
          <w:sz w:val="24"/>
        </w:rPr>
        <w:t>mercaderia sotmesa a la lògica del lucre</w:t>
      </w:r>
      <w:r w:rsidRPr="00836F8B">
        <w:rPr>
          <w:rFonts w:ascii="Arial" w:hAnsi="Arial" w:cs="Arial"/>
          <w:sz w:val="24"/>
        </w:rPr>
        <w:t xml:space="preserve">, buidant els barris i les comunitats, expulsant la classe treballadora i posant en risc la cohesió social. Per revertir aquesta situació, és urgent </w:t>
      </w:r>
      <w:r w:rsidRPr="000C202E">
        <w:rPr>
          <w:rFonts w:ascii="Arial" w:hAnsi="Arial" w:cs="Arial"/>
          <w:b/>
          <w:sz w:val="24"/>
        </w:rPr>
        <w:t>limitar i prohibir l’ús especulatiu del sòl i de l’habitatge</w:t>
      </w:r>
      <w:r w:rsidRPr="00836F8B">
        <w:rPr>
          <w:rFonts w:ascii="Arial" w:hAnsi="Arial" w:cs="Arial"/>
          <w:sz w:val="24"/>
        </w:rPr>
        <w:t xml:space="preserve">, assegurar que aquests recursos essencials </w:t>
      </w:r>
      <w:r w:rsidRPr="000C202E">
        <w:rPr>
          <w:rFonts w:ascii="Arial" w:hAnsi="Arial" w:cs="Arial"/>
          <w:b/>
          <w:sz w:val="24"/>
        </w:rPr>
        <w:t>donin resposta a les necessitats de les persones i a l’interès general</w:t>
      </w:r>
      <w:r w:rsidRPr="000C202E">
        <w:rPr>
          <w:rFonts w:ascii="Arial" w:hAnsi="Arial" w:cs="Arial"/>
          <w:sz w:val="24"/>
        </w:rPr>
        <w:t>, i blindar el sector de la influència i l’especulació dels capitals internacionals</w:t>
      </w:r>
      <w:r w:rsidRPr="00836F8B">
        <w:rPr>
          <w:rFonts w:ascii="Arial" w:hAnsi="Arial" w:cs="Arial"/>
          <w:sz w:val="24"/>
        </w:rPr>
        <w:t>.</w:t>
      </w:r>
    </w:p>
    <w:p w14:paraId="30A643EA" w14:textId="77777777" w:rsidR="00A859FD" w:rsidRP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Cal, doncs, impulsar des dels municipis </w:t>
      </w:r>
      <w:r w:rsidRPr="000C202E">
        <w:rPr>
          <w:rFonts w:ascii="Arial" w:hAnsi="Arial" w:cs="Arial"/>
          <w:b/>
          <w:sz w:val="24"/>
        </w:rPr>
        <w:t>polítiques públiques valentes</w:t>
      </w:r>
      <w:r w:rsidRPr="00836F8B">
        <w:rPr>
          <w:rFonts w:ascii="Arial" w:hAnsi="Arial" w:cs="Arial"/>
          <w:sz w:val="24"/>
        </w:rPr>
        <w:t xml:space="preserve"> que apostin per un model econòmic que augmenti el sòl i el parc d’habitatge de titularitat pública, eviti la concentració de propietats en mans de grans inversors i retorni la funció social de l’habitatge com a bé comú.</w:t>
      </w:r>
    </w:p>
    <w:p w14:paraId="75882C7D" w14:textId="77777777" w:rsidR="00A859FD" w:rsidRP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</w:p>
    <w:p w14:paraId="041FB85E" w14:textId="77777777" w:rsidR="00A859FD" w:rsidRP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Per tot això, el Ple de l’Ajuntament de Sant Cugat del Vallès adopta els següents </w:t>
      </w:r>
      <w:r w:rsidRPr="00836F8B">
        <w:rPr>
          <w:rFonts w:ascii="Arial" w:hAnsi="Arial" w:cs="Arial"/>
          <w:b/>
          <w:sz w:val="24"/>
        </w:rPr>
        <w:t>ACORDS</w:t>
      </w:r>
      <w:r w:rsidRPr="00836F8B">
        <w:rPr>
          <w:rFonts w:ascii="Arial" w:hAnsi="Arial" w:cs="Arial"/>
          <w:sz w:val="24"/>
        </w:rPr>
        <w:t>:</w:t>
      </w:r>
    </w:p>
    <w:p w14:paraId="4FF0927D" w14:textId="77777777" w:rsidR="00A859FD" w:rsidRPr="00836F8B" w:rsidRDefault="000C202E" w:rsidP="00A859FD">
      <w:pPr>
        <w:spacing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PRIMER:</w:t>
      </w:r>
      <w:r w:rsidR="00A859FD" w:rsidRPr="00836F8B">
        <w:rPr>
          <w:rFonts w:ascii="Arial" w:hAnsi="Arial" w:cs="Arial"/>
          <w:b/>
          <w:sz w:val="24"/>
        </w:rPr>
        <w:t xml:space="preserve"> Tramita</w:t>
      </w:r>
      <w:r>
        <w:rPr>
          <w:rFonts w:ascii="Arial" w:hAnsi="Arial" w:cs="Arial"/>
          <w:b/>
          <w:sz w:val="24"/>
        </w:rPr>
        <w:t xml:space="preserve">r </w:t>
      </w:r>
      <w:r w:rsidR="00A859FD" w:rsidRPr="00836F8B">
        <w:rPr>
          <w:rFonts w:ascii="Arial" w:hAnsi="Arial" w:cs="Arial"/>
          <w:b/>
          <w:sz w:val="24"/>
        </w:rPr>
        <w:t>una Modificació de Planejament General (MPG) que ampliï els supòsits del Dret de tempteig i retracte i l'ordenança corresponent que el desplegui.</w:t>
      </w:r>
    </w:p>
    <w:p w14:paraId="5B30A2EB" w14:textId="77777777" w:rsidR="00836F8B" w:rsidRP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Ampliar els casos en què les administracions públiques tenen </w:t>
      </w:r>
      <w:r w:rsidRPr="00836F8B">
        <w:rPr>
          <w:rFonts w:ascii="Arial" w:hAnsi="Arial" w:cs="Arial"/>
          <w:b/>
          <w:sz w:val="24"/>
        </w:rPr>
        <w:t>preferència en la compra d’habitatges</w:t>
      </w:r>
      <w:r w:rsidRPr="00836F8B">
        <w:rPr>
          <w:rFonts w:ascii="Arial" w:hAnsi="Arial" w:cs="Arial"/>
          <w:sz w:val="24"/>
        </w:rPr>
        <w:t xml:space="preserve">, especialment quan hi hagi risc que passin a mans de grans tenidors, o bé quan les actuals inquilines estiguin sent expulsades. </w:t>
      </w:r>
      <w:r w:rsidRPr="00836F8B">
        <w:rPr>
          <w:rFonts w:ascii="Arial" w:hAnsi="Arial" w:cs="Arial"/>
          <w:sz w:val="24"/>
        </w:rPr>
        <w:lastRenderedPageBreak/>
        <w:t xml:space="preserve">D’aquesta manera, es podrà </w:t>
      </w:r>
      <w:r w:rsidRPr="00836F8B">
        <w:rPr>
          <w:rFonts w:ascii="Arial" w:hAnsi="Arial" w:cs="Arial"/>
          <w:b/>
          <w:sz w:val="24"/>
        </w:rPr>
        <w:t>recuperar habitatge per a ús social</w:t>
      </w:r>
      <w:r w:rsidRPr="00836F8B">
        <w:rPr>
          <w:rFonts w:ascii="Arial" w:hAnsi="Arial" w:cs="Arial"/>
          <w:sz w:val="24"/>
        </w:rPr>
        <w:t>, evitar operacions especulatives i augmentar el parc públic d’habitatge. Tot això,  tenint en compte com quedi l’aprovació del Projecte de llei d’adopció de mesures urgents en matèria d’habitatge i urbanisme 200-00013/15 que està en tramit</w:t>
      </w:r>
      <w:r w:rsidR="00836F8B" w:rsidRPr="00836F8B">
        <w:rPr>
          <w:rFonts w:ascii="Arial" w:hAnsi="Arial" w:cs="Arial"/>
          <w:sz w:val="24"/>
        </w:rPr>
        <w:t>ació al Parlament de Catalunya.</w:t>
      </w:r>
    </w:p>
    <w:p w14:paraId="73E70595" w14:textId="77777777" w:rsidR="00A859FD" w:rsidRPr="00836F8B" w:rsidRDefault="000C202E" w:rsidP="00A859FD">
      <w:pPr>
        <w:spacing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SEGON: Tramitar </w:t>
      </w:r>
      <w:r w:rsidR="00A859FD" w:rsidRPr="00836F8B">
        <w:rPr>
          <w:rFonts w:ascii="Arial" w:hAnsi="Arial" w:cs="Arial"/>
          <w:b/>
          <w:sz w:val="24"/>
        </w:rPr>
        <w:t>una MPG que prohibeixi la compra especulativa d’habitatge</w:t>
      </w:r>
      <w:r>
        <w:rPr>
          <w:rFonts w:ascii="Arial" w:hAnsi="Arial" w:cs="Arial"/>
          <w:b/>
          <w:sz w:val="24"/>
        </w:rPr>
        <w:t>.</w:t>
      </w:r>
    </w:p>
    <w:p w14:paraId="00CE1AC5" w14:textId="77777777" w:rsidR="00836F8B" w:rsidRDefault="00A859FD" w:rsidP="00A859FD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836F8B">
        <w:rPr>
          <w:rFonts w:ascii="Arial" w:hAnsi="Arial" w:cs="Arial"/>
          <w:sz w:val="24"/>
        </w:rPr>
        <w:t xml:space="preserve">Adoptar, d’acord amb la proposta formulada a l’informe publicat pel Pla Estratègic Metropolità de Barcelona, elaborat pel </w:t>
      </w:r>
      <w:r w:rsidRPr="00836F8B">
        <w:rPr>
          <w:rFonts w:ascii="Arial" w:hAnsi="Arial" w:cs="Arial"/>
          <w:b/>
          <w:sz w:val="24"/>
        </w:rPr>
        <w:t>jurista Pablo Feu (2025)</w:t>
      </w:r>
      <w:r w:rsidR="00FD3B84">
        <w:rPr>
          <w:rStyle w:val="Refdenotaalpie"/>
          <w:rFonts w:ascii="Arial" w:hAnsi="Arial" w:cs="Arial"/>
          <w:b/>
          <w:sz w:val="24"/>
        </w:rPr>
        <w:footnoteReference w:id="3"/>
      </w:r>
      <w:r w:rsidRPr="00836F8B">
        <w:rPr>
          <w:rFonts w:ascii="Arial" w:hAnsi="Arial" w:cs="Arial"/>
          <w:sz w:val="24"/>
        </w:rPr>
        <w:t xml:space="preserve">, una </w:t>
      </w:r>
      <w:r w:rsidRPr="00836F8B">
        <w:rPr>
          <w:rFonts w:ascii="Arial" w:hAnsi="Arial" w:cs="Arial"/>
          <w:b/>
          <w:sz w:val="24"/>
        </w:rPr>
        <w:t>limitació a les adquisicions d’habitatge amb finalitat purament especulativa</w:t>
      </w:r>
      <w:r w:rsidR="004045C7">
        <w:rPr>
          <w:rFonts w:ascii="Arial" w:hAnsi="Arial" w:cs="Arial"/>
          <w:sz w:val="24"/>
        </w:rPr>
        <w:t xml:space="preserve">. En Zones de Mercat Residencial </w:t>
      </w:r>
      <w:proofErr w:type="spellStart"/>
      <w:r w:rsidR="004045C7">
        <w:rPr>
          <w:rFonts w:ascii="Arial" w:hAnsi="Arial" w:cs="Arial"/>
          <w:sz w:val="24"/>
        </w:rPr>
        <w:t>Tensionat</w:t>
      </w:r>
      <w:proofErr w:type="spellEnd"/>
      <w:r w:rsidR="004045C7">
        <w:rPr>
          <w:rFonts w:ascii="Arial" w:hAnsi="Arial" w:cs="Arial"/>
          <w:sz w:val="24"/>
        </w:rPr>
        <w:t xml:space="preserve"> (ZMRT), a</w:t>
      </w:r>
      <w:r w:rsidRPr="00836F8B">
        <w:rPr>
          <w:rFonts w:ascii="Arial" w:hAnsi="Arial" w:cs="Arial"/>
          <w:sz w:val="24"/>
        </w:rPr>
        <w:t xml:space="preserve">questa mesura ha de permetre </w:t>
      </w:r>
      <w:r w:rsidRPr="00836F8B">
        <w:rPr>
          <w:rFonts w:ascii="Arial" w:hAnsi="Arial" w:cs="Arial"/>
          <w:b/>
          <w:sz w:val="24"/>
        </w:rPr>
        <w:t>prioritzar la funció social de la propietat</w:t>
      </w:r>
      <w:r w:rsidRPr="00836F8B">
        <w:rPr>
          <w:rFonts w:ascii="Arial" w:hAnsi="Arial" w:cs="Arial"/>
          <w:sz w:val="24"/>
        </w:rPr>
        <w:t xml:space="preserve">, impedir la compra massiva d’habitatge per motius especulatius i </w:t>
      </w:r>
      <w:r w:rsidRPr="00836F8B">
        <w:rPr>
          <w:rFonts w:ascii="Arial" w:hAnsi="Arial" w:cs="Arial"/>
          <w:b/>
          <w:sz w:val="24"/>
        </w:rPr>
        <w:t>protegir el dret a l’habitatge com a bé fonamental.</w:t>
      </w:r>
    </w:p>
    <w:p w14:paraId="7DE5B1EF" w14:textId="77777777" w:rsidR="004045C7" w:rsidRDefault="004045C7" w:rsidP="00A859FD">
      <w:pPr>
        <w:spacing w:line="360" w:lineRule="auto"/>
        <w:jc w:val="both"/>
        <w:rPr>
          <w:rFonts w:ascii="Arial" w:hAnsi="Arial" w:cs="Arial"/>
          <w:b/>
          <w:sz w:val="24"/>
        </w:rPr>
      </w:pPr>
    </w:p>
    <w:p w14:paraId="6FE80AC5" w14:textId="77777777" w:rsidR="00A859FD" w:rsidRPr="00836F8B" w:rsidRDefault="000C202E" w:rsidP="00A859FD">
      <w:pPr>
        <w:spacing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TERCER:</w:t>
      </w:r>
      <w:r w:rsidR="00A859FD" w:rsidRPr="00836F8B">
        <w:rPr>
          <w:rFonts w:ascii="Arial" w:hAnsi="Arial" w:cs="Arial"/>
          <w:b/>
          <w:sz w:val="24"/>
        </w:rPr>
        <w:t xml:space="preserve"> Aprovar inicialment les mesures dels punts anteriors durant el primer semestre del 2026. </w:t>
      </w:r>
    </w:p>
    <w:p w14:paraId="33F210FE" w14:textId="77777777" w:rsidR="00A859FD" w:rsidRPr="00836F8B" w:rsidRDefault="00A859FD" w:rsidP="00A859FD">
      <w:pPr>
        <w:spacing w:line="360" w:lineRule="auto"/>
        <w:jc w:val="both"/>
        <w:rPr>
          <w:rFonts w:ascii="Arial" w:hAnsi="Arial" w:cs="Arial"/>
          <w:sz w:val="24"/>
        </w:rPr>
      </w:pPr>
      <w:r w:rsidRPr="00836F8B">
        <w:rPr>
          <w:rFonts w:ascii="Arial" w:hAnsi="Arial" w:cs="Arial"/>
          <w:sz w:val="24"/>
        </w:rPr>
        <w:t xml:space="preserve">És fonamental que la tramitació de les MPG que incloguin les mesures que concreta aquesta moció s'iniciï el més aviat possible amb l’objectiu de </w:t>
      </w:r>
      <w:r w:rsidRPr="00836F8B">
        <w:rPr>
          <w:rFonts w:ascii="Arial" w:hAnsi="Arial" w:cs="Arial"/>
          <w:b/>
          <w:sz w:val="24"/>
        </w:rPr>
        <w:t>frenar immediatament l’especulació urbanística i residencial</w:t>
      </w:r>
      <w:r w:rsidRPr="00836F8B">
        <w:rPr>
          <w:rFonts w:ascii="Arial" w:hAnsi="Arial" w:cs="Arial"/>
          <w:sz w:val="24"/>
        </w:rPr>
        <w:t xml:space="preserve"> i garantir que el marc normatiu municipal s’adapti a les noves necessitats socials.</w:t>
      </w:r>
    </w:p>
    <w:sectPr w:rsidR="00A859FD" w:rsidRPr="00836F8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5940C" w14:textId="77777777" w:rsidR="003008EF" w:rsidRDefault="003008EF" w:rsidP="00EA35F6">
      <w:pPr>
        <w:spacing w:after="0" w:line="240" w:lineRule="auto"/>
      </w:pPr>
      <w:r>
        <w:separator/>
      </w:r>
    </w:p>
  </w:endnote>
  <w:endnote w:type="continuationSeparator" w:id="0">
    <w:p w14:paraId="64EC7CBD" w14:textId="77777777" w:rsidR="003008EF" w:rsidRDefault="003008EF" w:rsidP="00EA3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A4352" w14:textId="77777777" w:rsidR="003008EF" w:rsidRDefault="003008EF" w:rsidP="00EA35F6">
      <w:pPr>
        <w:spacing w:after="0" w:line="240" w:lineRule="auto"/>
      </w:pPr>
      <w:r>
        <w:separator/>
      </w:r>
    </w:p>
  </w:footnote>
  <w:footnote w:type="continuationSeparator" w:id="0">
    <w:p w14:paraId="2650CD03" w14:textId="77777777" w:rsidR="003008EF" w:rsidRDefault="003008EF" w:rsidP="00EA35F6">
      <w:pPr>
        <w:spacing w:after="0" w:line="240" w:lineRule="auto"/>
      </w:pPr>
      <w:r>
        <w:continuationSeparator/>
      </w:r>
    </w:p>
  </w:footnote>
  <w:footnote w:id="1">
    <w:p w14:paraId="2812574E" w14:textId="77777777" w:rsidR="007D1CD0" w:rsidRPr="007D1CD0" w:rsidRDefault="007D1CD0">
      <w:pPr>
        <w:pStyle w:val="Textonotapie"/>
      </w:pPr>
      <w:r>
        <w:rPr>
          <w:rStyle w:val="Refdenotaalpie"/>
        </w:rPr>
        <w:footnoteRef/>
      </w:r>
      <w:r>
        <w:t xml:space="preserve"> “</w:t>
      </w:r>
      <w:r w:rsidRPr="007D1CD0">
        <w:t>566.000 euros de compra i 1.350 euros de lloguer: el preu de l'habitatge a Sant Cugat</w:t>
      </w:r>
      <w:r>
        <w:t xml:space="preserve">” via TOT Sant Cugat: </w:t>
      </w:r>
      <w:hyperlink r:id="rId1" w:history="1">
        <w:r w:rsidRPr="00293D36">
          <w:rPr>
            <w:rStyle w:val="Hipervnculo"/>
          </w:rPr>
          <w:t>https://www.totsantcugat.cat/actualitat/economia/habitatge-sant-cugat-2025-compra-lloguer-euros_2220534102.html</w:t>
        </w:r>
      </w:hyperlink>
      <w:r>
        <w:t xml:space="preserve"> </w:t>
      </w:r>
    </w:p>
  </w:footnote>
  <w:footnote w:id="2">
    <w:p w14:paraId="62AC148A" w14:textId="77777777" w:rsidR="007D1CD0" w:rsidRPr="00EA35F6" w:rsidRDefault="007D1CD0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>
        <w:t>“</w:t>
      </w:r>
      <w:r w:rsidRPr="00EA35F6">
        <w:t xml:space="preserve">El mapa de los </w:t>
      </w:r>
      <w:proofErr w:type="spellStart"/>
      <w:r w:rsidRPr="00EA35F6">
        <w:t>grandes</w:t>
      </w:r>
      <w:proofErr w:type="spellEnd"/>
      <w:r w:rsidRPr="00EA35F6">
        <w:t xml:space="preserve"> tenedores de </w:t>
      </w:r>
      <w:proofErr w:type="spellStart"/>
      <w:r w:rsidRPr="00EA35F6">
        <w:t>más</w:t>
      </w:r>
      <w:proofErr w:type="spellEnd"/>
      <w:r w:rsidRPr="00EA35F6">
        <w:t xml:space="preserve"> de 10 </w:t>
      </w:r>
      <w:proofErr w:type="spellStart"/>
      <w:r w:rsidRPr="00EA35F6">
        <w:t>viviendas</w:t>
      </w:r>
      <w:proofErr w:type="spellEnd"/>
      <w:r w:rsidRPr="00EA35F6">
        <w:t xml:space="preserve">, </w:t>
      </w:r>
      <w:proofErr w:type="spellStart"/>
      <w:r w:rsidRPr="00EA35F6">
        <w:t>municipio</w:t>
      </w:r>
      <w:proofErr w:type="spellEnd"/>
      <w:r w:rsidRPr="00EA35F6">
        <w:t xml:space="preserve"> a </w:t>
      </w:r>
      <w:proofErr w:type="spellStart"/>
      <w:r w:rsidRPr="00EA35F6">
        <w:t>municipio</w:t>
      </w:r>
      <w:proofErr w:type="spellEnd"/>
      <w:r>
        <w:t xml:space="preserve">” </w:t>
      </w:r>
      <w:hyperlink r:id="rId2" w:history="1">
        <w:r w:rsidRPr="00272938">
          <w:rPr>
            <w:rStyle w:val="Hipervnculo"/>
          </w:rPr>
          <w:t>https://www.eldiario.es/economia/mapa-grandes-tenedores-10-viviendas-municipio-municipio_1_11844214.html?s=08</w:t>
        </w:r>
      </w:hyperlink>
      <w:r>
        <w:t xml:space="preserve"> </w:t>
      </w:r>
      <w:r w:rsidR="00380886">
        <w:t xml:space="preserve">/ </w:t>
      </w:r>
      <w:hyperlink r:id="rId3" w:history="1">
        <w:r w:rsidR="00380886" w:rsidRPr="00F251F3">
          <w:rPr>
            <w:rStyle w:val="Hipervnculo"/>
          </w:rPr>
          <w:t>https://archive.ph/5b96S</w:t>
        </w:r>
      </w:hyperlink>
      <w:r w:rsidR="00380886">
        <w:t xml:space="preserve"> </w:t>
      </w:r>
    </w:p>
  </w:footnote>
  <w:footnote w:id="3">
    <w:p w14:paraId="7E9CDDBA" w14:textId="77777777" w:rsidR="007D1CD0" w:rsidRPr="00FD3B84" w:rsidRDefault="007D1CD0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t>“</w:t>
      </w:r>
      <w:r w:rsidRPr="00FD3B84">
        <w:t>INFORME SOBRE LA VIABILIDAD JURÍDICA DE LA LIMITACIÓN DE LA ADQUISICIÓN DE INMUEBLES DESTINADOS A USO RESIDENCIAL PARA SU DESTINO A VIVIENDA P</w:t>
      </w:r>
      <w:r>
        <w:t>ROPIA DE LA PERSONA ADQUIRIENTE”:</w:t>
      </w:r>
      <w:r w:rsidRPr="00FD3B84">
        <w:t xml:space="preserve"> </w:t>
      </w:r>
      <w:r>
        <w:t xml:space="preserve"> </w:t>
      </w:r>
      <w:hyperlink r:id="rId4" w:history="1">
        <w:r w:rsidRPr="00293D36">
          <w:rPr>
            <w:rStyle w:val="Hipervnculo"/>
          </w:rPr>
          <w:t>https://pemb.cat/sites/default/files/2025-10/Estudi%20LIMITACI%C3%93N%20COMPRA%20IMMOBLES%20PER%20VIURE_Pablo%20Feu.pdf</w:t>
        </w:r>
      </w:hyperlink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3673E" w14:textId="74A2A785" w:rsidR="000437CB" w:rsidRDefault="000437CB" w:rsidP="000437CB">
    <w:pPr>
      <w:pStyle w:val="Encabezado"/>
      <w:jc w:val="right"/>
    </w:pPr>
    <w:r>
      <w:rPr>
        <w:noProof/>
      </w:rPr>
      <w:drawing>
        <wp:inline distT="0" distB="0" distL="0" distR="0" wp14:anchorId="1F018943" wp14:editId="7BC0D44C">
          <wp:extent cx="777240" cy="777240"/>
          <wp:effectExtent l="0" t="0" r="3810" b="3810"/>
          <wp:docPr id="74238344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2383442" name="Imagen 7423834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" cy="7772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6AF"/>
    <w:rsid w:val="000437CB"/>
    <w:rsid w:val="000C202E"/>
    <w:rsid w:val="001A73B5"/>
    <w:rsid w:val="003008EF"/>
    <w:rsid w:val="00380886"/>
    <w:rsid w:val="004045C7"/>
    <w:rsid w:val="005330F4"/>
    <w:rsid w:val="006A4332"/>
    <w:rsid w:val="006B4E4D"/>
    <w:rsid w:val="007562D8"/>
    <w:rsid w:val="007D1CD0"/>
    <w:rsid w:val="00836F8B"/>
    <w:rsid w:val="009B38F1"/>
    <w:rsid w:val="00A859FD"/>
    <w:rsid w:val="00BA1BE5"/>
    <w:rsid w:val="00E026AF"/>
    <w:rsid w:val="00E71B69"/>
    <w:rsid w:val="00EA35F6"/>
    <w:rsid w:val="00FD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7BDF64"/>
  <w15:chartTrackingRefBased/>
  <w15:docId w15:val="{EDA38A7F-C7CD-467E-8B5C-673E1F9C6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EA35F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A35F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A35F6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EA35F6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D3B84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0437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7CB"/>
  </w:style>
  <w:style w:type="paragraph" w:styleId="Piedepgina">
    <w:name w:val="footer"/>
    <w:basedOn w:val="Normal"/>
    <w:link w:val="PiedepginaCar"/>
    <w:uiPriority w:val="99"/>
    <w:unhideWhenUsed/>
    <w:rsid w:val="000437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archive.ph/5b96S" TargetMode="External"/><Relationship Id="rId2" Type="http://schemas.openxmlformats.org/officeDocument/2006/relationships/hyperlink" Target="https://www.eldiario.es/economia/mapa-grandes-tenedores-10-viviendas-municipio-municipio_1_11844214.html?s=08" TargetMode="External"/><Relationship Id="rId1" Type="http://schemas.openxmlformats.org/officeDocument/2006/relationships/hyperlink" Target="https://www.totsantcugat.cat/actualitat/economia/habitatge-sant-cugat-2025-compra-lloguer-euros_2220534102.html" TargetMode="External"/><Relationship Id="rId4" Type="http://schemas.openxmlformats.org/officeDocument/2006/relationships/hyperlink" Target="https://pemb.cat/sites/default/files/2025-10/Estudi%20LIMITACI%C3%93N%20COMPRA%20IMMOBLES%20PER%20VIURE_Pablo%20Feu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0662E8-C74F-4A1D-8BA8-68A5222AC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714</Words>
  <Characters>4076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Simarro</dc:creator>
  <cp:keywords/>
  <dc:description/>
  <cp:lastModifiedBy>Enric López</cp:lastModifiedBy>
  <cp:revision>12</cp:revision>
  <dcterms:created xsi:type="dcterms:W3CDTF">2025-11-05T09:04:00Z</dcterms:created>
  <dcterms:modified xsi:type="dcterms:W3CDTF">2025-11-05T16:36:00Z</dcterms:modified>
</cp:coreProperties>
</file>